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BCED5" w14:textId="196D48F7" w:rsidR="00635E5E" w:rsidRDefault="005D1F10" w:rsidP="005D1F10">
      <w:pPr>
        <w:jc w:val="center"/>
        <w:rPr>
          <w:rtl/>
        </w:rPr>
      </w:pPr>
      <w:r>
        <w:rPr>
          <w:rFonts w:hint="cs"/>
          <w:b/>
          <w:bCs/>
          <w:u w:val="single"/>
          <w:rtl/>
        </w:rPr>
        <w:t>חלק ראשון:</w:t>
      </w:r>
    </w:p>
    <w:p w14:paraId="3E687634" w14:textId="2D259A75" w:rsidR="005D1F10" w:rsidRDefault="005D1F10" w:rsidP="005D1F10">
      <w:pPr>
        <w:rPr>
          <w:rtl/>
        </w:rPr>
      </w:pPr>
      <w:r>
        <w:rPr>
          <w:rFonts w:hint="cs"/>
          <w:rtl/>
        </w:rPr>
        <w:t>1.</w:t>
      </w:r>
    </w:p>
    <w:p w14:paraId="1185F58D" w14:textId="11135B1D" w:rsidR="005D1F10" w:rsidRDefault="005D1F10" w:rsidP="005D1F10">
      <w:pPr>
        <w:rPr>
          <w:rtl/>
        </w:rPr>
      </w:pPr>
      <w:r>
        <w:rPr>
          <w:rFonts w:hint="cs"/>
          <w:rtl/>
        </w:rPr>
        <w:t xml:space="preserve">רוזה פארקס </w:t>
      </w:r>
      <w:r>
        <w:rPr>
          <w:rtl/>
        </w:rPr>
        <w:t>–</w:t>
      </w:r>
      <w:r>
        <w:rPr>
          <w:rFonts w:hint="cs"/>
          <w:rtl/>
        </w:rPr>
        <w:t xml:space="preserve"> צורך של אנשים שחורים לפנות כיסא באוטובוס בשביל אדם לבן.</w:t>
      </w:r>
    </w:p>
    <w:p w14:paraId="0F00986C" w14:textId="68E51FC8" w:rsidR="005D1F10" w:rsidRDefault="005D1F10" w:rsidP="005D1F10">
      <w:pPr>
        <w:rPr>
          <w:rtl/>
        </w:rPr>
      </w:pPr>
      <w:r>
        <w:rPr>
          <w:rFonts w:hint="cs"/>
          <w:rtl/>
        </w:rPr>
        <w:t xml:space="preserve">ג'וליה לוריין היל </w:t>
      </w:r>
      <w:r>
        <w:rPr>
          <w:rtl/>
        </w:rPr>
        <w:t>–</w:t>
      </w:r>
      <w:r>
        <w:rPr>
          <w:rFonts w:hint="cs"/>
          <w:rtl/>
        </w:rPr>
        <w:t xml:space="preserve"> כריתת עצי הסקויה שהיו בני מאות שנים.</w:t>
      </w:r>
    </w:p>
    <w:p w14:paraId="7C9398EC" w14:textId="3325174D" w:rsidR="005D1F10" w:rsidRDefault="005D1F10" w:rsidP="005D1F10">
      <w:pPr>
        <w:rPr>
          <w:rtl/>
        </w:rPr>
      </w:pPr>
      <w:r>
        <w:rPr>
          <w:rFonts w:hint="cs"/>
          <w:rtl/>
        </w:rPr>
        <w:t xml:space="preserve">דפני ליף </w:t>
      </w:r>
      <w:r>
        <w:rPr>
          <w:rtl/>
        </w:rPr>
        <w:t>–</w:t>
      </w:r>
      <w:r>
        <w:rPr>
          <w:rFonts w:hint="cs"/>
          <w:rtl/>
        </w:rPr>
        <w:t xml:space="preserve"> מחירי הדירות הלא הוגנים.</w:t>
      </w:r>
    </w:p>
    <w:p w14:paraId="45162043" w14:textId="4975AA53" w:rsidR="005D1F10" w:rsidRDefault="005D1F10" w:rsidP="005D1F10">
      <w:pPr>
        <w:rPr>
          <w:rtl/>
        </w:rPr>
      </w:pPr>
      <w:r>
        <w:rPr>
          <w:rFonts w:hint="cs"/>
          <w:rtl/>
        </w:rPr>
        <w:t>2.</w:t>
      </w:r>
    </w:p>
    <w:p w14:paraId="191F3E4A" w14:textId="30134628" w:rsidR="005D1F10" w:rsidRDefault="005D1F10" w:rsidP="005D1F10">
      <w:pPr>
        <w:rPr>
          <w:rtl/>
        </w:rPr>
      </w:pPr>
      <w:r>
        <w:rPr>
          <w:rFonts w:hint="cs"/>
          <w:rtl/>
        </w:rPr>
        <w:t>מטרת האקטיביזם על פי מאמר 1 היא לקדם את המסרים של האנשים האקטיביסטים.</w:t>
      </w:r>
    </w:p>
    <w:p w14:paraId="6D7AFB49" w14:textId="45BE983E" w:rsidR="00B93193" w:rsidRDefault="00B93193" w:rsidP="00B93193">
      <w:pPr>
        <w:rPr>
          <w:rtl/>
        </w:rPr>
      </w:pPr>
      <w:r>
        <w:rPr>
          <w:rFonts w:hint="cs"/>
          <w:rtl/>
        </w:rPr>
        <w:t>שני מאפיינים עיקריים של האקטיביזם הם פעילות גלויה וחשופה לעיני הציבור וגלובליות.</w:t>
      </w:r>
    </w:p>
    <w:p w14:paraId="710739DA" w14:textId="5D26772E" w:rsidR="005D1F10" w:rsidRDefault="005D1F10" w:rsidP="005D1F10">
      <w:pPr>
        <w:rPr>
          <w:rtl/>
        </w:rPr>
      </w:pPr>
      <w:r>
        <w:rPr>
          <w:rFonts w:hint="cs"/>
          <w:rtl/>
        </w:rPr>
        <w:t>3.</w:t>
      </w:r>
    </w:p>
    <w:p w14:paraId="327EFD29" w14:textId="6F2A4527" w:rsidR="005D1F10" w:rsidRDefault="005D1F10" w:rsidP="005D1F10">
      <w:pPr>
        <w:rPr>
          <w:rtl/>
        </w:rPr>
      </w:pPr>
      <w:r>
        <w:rPr>
          <w:rFonts w:hint="cs"/>
          <w:rtl/>
        </w:rPr>
        <w:t xml:space="preserve">הרעיון שבא לידי ביטוי בשלטים אלה הוא </w:t>
      </w:r>
      <w:r w:rsidR="00B93193">
        <w:rPr>
          <w:rFonts w:hint="cs"/>
          <w:rtl/>
        </w:rPr>
        <w:t>הצבת דרישות למדינה בנוגע לאופן שבו החברה צריכה להתארגן.</w:t>
      </w:r>
    </w:p>
    <w:p w14:paraId="64B60ECD" w14:textId="63270576" w:rsidR="00B93193" w:rsidRDefault="00B93193" w:rsidP="005D1F10">
      <w:pPr>
        <w:rPr>
          <w:rtl/>
        </w:rPr>
      </w:pPr>
      <w:r>
        <w:rPr>
          <w:rFonts w:hint="cs"/>
          <w:rtl/>
        </w:rPr>
        <w:t>4.</w:t>
      </w:r>
    </w:p>
    <w:p w14:paraId="51316A1A" w14:textId="4013827B" w:rsidR="004C2CDD" w:rsidRDefault="004C2CDD" w:rsidP="005D1F10">
      <w:pPr>
        <w:rPr>
          <w:rtl/>
        </w:rPr>
      </w:pPr>
      <w:r>
        <w:rPr>
          <w:rFonts w:hint="cs"/>
          <w:rtl/>
        </w:rPr>
        <w:t>א.</w:t>
      </w:r>
    </w:p>
    <w:p w14:paraId="611C626A" w14:textId="58B9DDD4" w:rsidR="00B93193" w:rsidRDefault="004C2CDD" w:rsidP="005D1F10">
      <w:pPr>
        <w:rPr>
          <w:rtl/>
        </w:rPr>
      </w:pPr>
      <w:r>
        <w:rPr>
          <w:rFonts w:hint="cs"/>
          <w:rtl/>
        </w:rPr>
        <w:t>טענת האחרים היא שילדים אקטיביסטים הם בובות על חוטים, כלומר ילדים נלחמים בשביל מה שלימדו אותם להילחם עבורו.</w:t>
      </w:r>
    </w:p>
    <w:p w14:paraId="63555B88" w14:textId="4F48170A" w:rsidR="004C2CDD" w:rsidRDefault="004C2CDD" w:rsidP="005D1F10">
      <w:pPr>
        <w:rPr>
          <w:rtl/>
        </w:rPr>
      </w:pPr>
      <w:r>
        <w:rPr>
          <w:rFonts w:hint="cs"/>
          <w:rtl/>
        </w:rPr>
        <w:t>ב.</w:t>
      </w:r>
    </w:p>
    <w:p w14:paraId="339606D1" w14:textId="1F02A2E3" w:rsidR="004C2CDD" w:rsidRDefault="004C2CDD" w:rsidP="005D1F10">
      <w:pPr>
        <w:rPr>
          <w:rtl/>
        </w:rPr>
      </w:pPr>
      <w:r>
        <w:rPr>
          <w:rFonts w:hint="cs"/>
          <w:rtl/>
        </w:rPr>
        <w:t>התשובה הנכונה היא תשובה מספר 2.</w:t>
      </w:r>
    </w:p>
    <w:p w14:paraId="16B6116B" w14:textId="296E106D" w:rsidR="004C2CDD" w:rsidRDefault="004C2CDD" w:rsidP="005D1F10">
      <w:pPr>
        <w:rPr>
          <w:rtl/>
        </w:rPr>
      </w:pPr>
      <w:r>
        <w:rPr>
          <w:rFonts w:hint="cs"/>
          <w:rtl/>
        </w:rPr>
        <w:t>5.</w:t>
      </w:r>
    </w:p>
    <w:p w14:paraId="7E998F25" w14:textId="63F8EB86" w:rsidR="004C2CDD" w:rsidRDefault="004C2CDD" w:rsidP="005D1F10">
      <w:pPr>
        <w:rPr>
          <w:rtl/>
        </w:rPr>
      </w:pPr>
      <w:r>
        <w:rPr>
          <w:rFonts w:hint="cs"/>
          <w:rtl/>
        </w:rPr>
        <w:t>אקטיביזם הוא כמו ריצת מרתון בגלל שבריצת מרתון לוקח זמן להגיע לנקודת הסיום בניגוד ל"ספרינט" שמשמעות המילה היא ריצה קצרה.</w:t>
      </w:r>
    </w:p>
    <w:p w14:paraId="777F3DC1" w14:textId="77152423" w:rsidR="004C2CDD" w:rsidRDefault="004C2CDD" w:rsidP="005D1F10">
      <w:pPr>
        <w:rPr>
          <w:rtl/>
        </w:rPr>
      </w:pPr>
      <w:r>
        <w:rPr>
          <w:rFonts w:hint="cs"/>
          <w:rtl/>
        </w:rPr>
        <w:t>6.</w:t>
      </w:r>
    </w:p>
    <w:p w14:paraId="343AC031" w14:textId="77777777" w:rsidR="00013065" w:rsidRDefault="004C2CDD" w:rsidP="00013065">
      <w:pPr>
        <w:rPr>
          <w:rtl/>
        </w:rPr>
      </w:pPr>
      <w:r>
        <w:rPr>
          <w:rFonts w:hint="cs"/>
          <w:rtl/>
        </w:rPr>
        <w:t>החינוך לאקטיביזם הוא חשוב מהרבה סיבות</w:t>
      </w:r>
      <w:r w:rsidR="009C6798">
        <w:rPr>
          <w:rFonts w:hint="cs"/>
          <w:rtl/>
        </w:rPr>
        <w:t>. גם כותבי המאמרים סבורים זאת.</w:t>
      </w:r>
    </w:p>
    <w:p w14:paraId="185896CA" w14:textId="36F9167D" w:rsidR="00013065" w:rsidRDefault="009C6798" w:rsidP="00013065">
      <w:pPr>
        <w:rPr>
          <w:rtl/>
        </w:rPr>
      </w:pPr>
      <w:r>
        <w:rPr>
          <w:rFonts w:hint="cs"/>
          <w:rtl/>
        </w:rPr>
        <w:t>החינוך לאקטיביזם מקנה לילדים יכולות ליצירת קשרים חברתיים</w:t>
      </w:r>
      <w:r w:rsidR="00013065">
        <w:rPr>
          <w:rFonts w:hint="cs"/>
          <w:rtl/>
        </w:rPr>
        <w:t xml:space="preserve">. בנוסף לכך החינוך לאקטיביזם יוצר אצל ילדים אמפתיה וחמלה לאנשים שהם אינם מכירים כלל. </w:t>
      </w:r>
      <w:r w:rsidR="00013065">
        <w:rPr>
          <w:rFonts w:hint="cs"/>
          <w:rtl/>
        </w:rPr>
        <w:t>(פינק, 2020)</w:t>
      </w:r>
    </w:p>
    <w:p w14:paraId="1BD1AEB4" w14:textId="64CF9684" w:rsidR="00013065" w:rsidRDefault="00013065" w:rsidP="00013065">
      <w:pPr>
        <w:rPr>
          <w:rtl/>
        </w:rPr>
      </w:pPr>
      <w:r>
        <w:rPr>
          <w:rFonts w:hint="cs"/>
          <w:rtl/>
        </w:rPr>
        <w:t>האקטיביזם עוזר ליצור פעילויות למען קידום זכויות אדם, קידום זכויות של אוכלוסיות מסוימות ואפילו מימוש זכויות</w:t>
      </w:r>
      <w:r w:rsidR="00184D1A">
        <w:rPr>
          <w:rFonts w:hint="cs"/>
          <w:rtl/>
        </w:rPr>
        <w:t xml:space="preserve"> בעבור אוכלוסיות שהאקטיביסטים שמקדמים את הזכויות האלה שייכים אליהן. (יוספסברג, 2003)</w:t>
      </w:r>
    </w:p>
    <w:p w14:paraId="2147792E" w14:textId="2FA473CF" w:rsidR="00184D1A" w:rsidRDefault="00184D1A" w:rsidP="00013065">
      <w:pPr>
        <w:rPr>
          <w:rtl/>
        </w:rPr>
      </w:pPr>
      <w:r>
        <w:rPr>
          <w:rFonts w:hint="cs"/>
          <w:rtl/>
        </w:rPr>
        <w:t xml:space="preserve">החינוך לאקטיביזם יוצר אצל הילדים יכולת לעמוד על שלהם ולפעול למען שינוי בחברה. חינוך זה גורם לילדים לרצות לעמוד לא רק על הזכויות שלהם אלא גם על הזכויות של אנשים אחרים. </w:t>
      </w:r>
      <w:r>
        <w:rPr>
          <w:rFonts w:hint="cs"/>
          <w:rtl/>
        </w:rPr>
        <w:t>(יוספסברג, 2003)</w:t>
      </w:r>
    </w:p>
    <w:p w14:paraId="1B121FD3" w14:textId="21F9D21B" w:rsidR="00184D1A" w:rsidRDefault="00184D1A" w:rsidP="00013065">
      <w:pPr>
        <w:rPr>
          <w:rtl/>
        </w:rPr>
      </w:pPr>
      <w:r>
        <w:rPr>
          <w:rFonts w:hint="cs"/>
          <w:rtl/>
        </w:rPr>
        <w:t>לסיכום, החינוך לאקטיביזם הוא דבר חשוב</w:t>
      </w:r>
      <w:r w:rsidR="00892C99">
        <w:rPr>
          <w:rFonts w:hint="cs"/>
          <w:rtl/>
        </w:rPr>
        <w:t xml:space="preserve">. הוא תורם גם לילדים וגם לכל שאר העולם. לילדים הוא נותן יכולת לעמוד על שלהם ולפעול למען הזכויות שמגיעות להם. לשאר העולם </w:t>
      </w:r>
      <w:r w:rsidR="00892C99">
        <w:rPr>
          <w:rFonts w:hint="cs"/>
          <w:rtl/>
        </w:rPr>
        <w:lastRenderedPageBreak/>
        <w:t>חינוך זה טורם בכך שהוא דואג שיהיו אנשים שיעמדו על זכויות של אנשים שלא מסוגלים לעמוד על הזכויות שלהם בעצמם.</w:t>
      </w:r>
    </w:p>
    <w:p w14:paraId="798A940B" w14:textId="77777777" w:rsidR="008F2580" w:rsidRDefault="008F2580" w:rsidP="00013065">
      <w:pPr>
        <w:rPr>
          <w:rtl/>
        </w:rPr>
      </w:pPr>
    </w:p>
    <w:p w14:paraId="4533F73D" w14:textId="005EC3D5" w:rsidR="008F2580" w:rsidRDefault="008F2580" w:rsidP="008F2580">
      <w:pPr>
        <w:jc w:val="center"/>
        <w:rPr>
          <w:rtl/>
        </w:rPr>
      </w:pPr>
      <w:r>
        <w:rPr>
          <w:rFonts w:hint="cs"/>
          <w:b/>
          <w:bCs/>
          <w:u w:val="single"/>
          <w:rtl/>
        </w:rPr>
        <w:t>חלק שני:</w:t>
      </w:r>
    </w:p>
    <w:p w14:paraId="559CF698" w14:textId="684E0B40" w:rsidR="008F2580" w:rsidRDefault="008F2580" w:rsidP="008F2580">
      <w:pPr>
        <w:rPr>
          <w:rtl/>
        </w:rPr>
      </w:pPr>
      <w:r>
        <w:rPr>
          <w:rFonts w:hint="cs"/>
          <w:rtl/>
        </w:rPr>
        <w:t>7.</w:t>
      </w:r>
    </w:p>
    <w:p w14:paraId="056205F9" w14:textId="5B0700E2" w:rsidR="008F2580" w:rsidRDefault="008F2580" w:rsidP="008F2580">
      <w:pPr>
        <w:rPr>
          <w:rtl/>
        </w:rPr>
      </w:pPr>
      <w:r>
        <w:rPr>
          <w:rFonts w:hint="cs"/>
          <w:rtl/>
        </w:rPr>
        <w:t>שמונים ושלוש אלף, בארבעה עשר, אלפיים ואחת עשרה, בעשרת, שבעים ואחד, שש מאות ארבעים וארבעה, שמונה עשרה, שלוש, חמישה, מאה ושתים עשרה.</w:t>
      </w:r>
    </w:p>
    <w:p w14:paraId="104ACDC6" w14:textId="3CBA07EB" w:rsidR="008F2580" w:rsidRDefault="008F2580" w:rsidP="008F2580">
      <w:pPr>
        <w:rPr>
          <w:rtl/>
        </w:rPr>
      </w:pPr>
      <w:r>
        <w:rPr>
          <w:rFonts w:hint="cs"/>
          <w:rtl/>
        </w:rPr>
        <w:t>8.</w:t>
      </w:r>
    </w:p>
    <w:p w14:paraId="590FBA89" w14:textId="39E83E42" w:rsidR="008F2580" w:rsidRDefault="008F2580" w:rsidP="008F2580">
      <w:pPr>
        <w:rPr>
          <w:rtl/>
        </w:rPr>
      </w:pPr>
      <w:r>
        <w:rPr>
          <w:rFonts w:hint="cs"/>
          <w:rtl/>
        </w:rPr>
        <w:t>א.</w:t>
      </w:r>
    </w:p>
    <w:p w14:paraId="0202F5F2" w14:textId="38057A72" w:rsidR="008F2580" w:rsidRDefault="009012B3" w:rsidP="008F2580">
      <w:pPr>
        <w:rPr>
          <w:rtl/>
        </w:rPr>
      </w:pPr>
      <w:r>
        <w:rPr>
          <w:rFonts w:hint="cs"/>
          <w:rtl/>
        </w:rPr>
        <w:t>מערערים: השורש הוא ע.ר.ע.ר והבניין הוא פיעל.</w:t>
      </w:r>
    </w:p>
    <w:p w14:paraId="74DD6020" w14:textId="3205B33F" w:rsidR="009012B3" w:rsidRDefault="009012B3" w:rsidP="008F2580">
      <w:pPr>
        <w:rPr>
          <w:rtl/>
        </w:rPr>
      </w:pPr>
      <w:r>
        <w:rPr>
          <w:rFonts w:hint="cs"/>
          <w:rtl/>
        </w:rPr>
        <w:t>להועיל: השורש הוא י.ע.ל והבניין הוא הופעל.</w:t>
      </w:r>
    </w:p>
    <w:p w14:paraId="457D27AF" w14:textId="726E9DA0" w:rsidR="009012B3" w:rsidRDefault="009012B3" w:rsidP="008F2580">
      <w:pPr>
        <w:rPr>
          <w:rtl/>
        </w:rPr>
      </w:pPr>
      <w:r>
        <w:rPr>
          <w:rFonts w:hint="cs"/>
          <w:rtl/>
        </w:rPr>
        <w:t>תיתקלו: השורש הוא ת.ק.ל והבניין הוא ניפעל.</w:t>
      </w:r>
    </w:p>
    <w:p w14:paraId="18CE51A1" w14:textId="6A2A0280" w:rsidR="009012B3" w:rsidRDefault="009012B3" w:rsidP="008F2580">
      <w:pPr>
        <w:rPr>
          <w:rtl/>
        </w:rPr>
      </w:pPr>
      <w:r>
        <w:rPr>
          <w:rFonts w:hint="cs"/>
          <w:rtl/>
        </w:rPr>
        <w:t>מחתה: השורש הוא מ.ח.י\ה והבניין הוא קל.</w:t>
      </w:r>
    </w:p>
    <w:p w14:paraId="1539C012" w14:textId="51F78AA2" w:rsidR="009012B3" w:rsidRDefault="009012B3" w:rsidP="008F2580">
      <w:pPr>
        <w:rPr>
          <w:rtl/>
        </w:rPr>
      </w:pPr>
      <w:r>
        <w:rPr>
          <w:rFonts w:hint="cs"/>
          <w:rtl/>
        </w:rPr>
        <w:t>מאתגרת: השורש הוא א.ת.ג.ר והבניין הוא פיעל.</w:t>
      </w:r>
    </w:p>
    <w:p w14:paraId="0CEC0E9D" w14:textId="285F63EC" w:rsidR="009012B3" w:rsidRDefault="009012B3" w:rsidP="008F2580">
      <w:pPr>
        <w:rPr>
          <w:rtl/>
        </w:rPr>
      </w:pPr>
      <w:r>
        <w:rPr>
          <w:rFonts w:hint="cs"/>
          <w:rtl/>
        </w:rPr>
        <w:t>טועים: השורש הוא ט.ע.י\ה והבניין הוא קל.</w:t>
      </w:r>
    </w:p>
    <w:p w14:paraId="1D1C1E0D" w14:textId="19321A99" w:rsidR="009012B3" w:rsidRDefault="009012B3" w:rsidP="008F2580">
      <w:pPr>
        <w:rPr>
          <w:rtl/>
        </w:rPr>
      </w:pPr>
      <w:r>
        <w:rPr>
          <w:rFonts w:hint="cs"/>
          <w:rtl/>
        </w:rPr>
        <w:t>חווים: השורש הוא ח.ו.י\ה והבניין הוא קל.</w:t>
      </w:r>
    </w:p>
    <w:p w14:paraId="6FDBB0AD" w14:textId="0F58E0E4" w:rsidR="009012B3" w:rsidRDefault="009012B3" w:rsidP="008F2580">
      <w:pPr>
        <w:rPr>
          <w:rtl/>
        </w:rPr>
      </w:pPr>
      <w:r>
        <w:rPr>
          <w:rFonts w:hint="cs"/>
          <w:rtl/>
        </w:rPr>
        <w:t>ב.</w:t>
      </w:r>
    </w:p>
    <w:p w14:paraId="3A382823" w14:textId="2C6896B3" w:rsidR="009012B3" w:rsidRDefault="009012B3" w:rsidP="008F2580">
      <w:pPr>
        <w:rPr>
          <w:rtl/>
        </w:rPr>
      </w:pPr>
      <w:r>
        <w:rPr>
          <w:rFonts w:hint="cs"/>
          <w:rtl/>
        </w:rPr>
        <w:t>מתפנות: השורש הוא פ.נ.י\ה והבניין הוא התפעל.</w:t>
      </w:r>
    </w:p>
    <w:p w14:paraId="576C2151" w14:textId="305A98DC" w:rsidR="009012B3" w:rsidRDefault="009012B3" w:rsidP="008F2580">
      <w:pPr>
        <w:rPr>
          <w:rtl/>
        </w:rPr>
      </w:pPr>
      <w:r>
        <w:rPr>
          <w:rFonts w:hint="cs"/>
          <w:rtl/>
        </w:rPr>
        <w:t>מופנות: השורש הוא פ.נ.י\ה והבניין הוא הופעל.</w:t>
      </w:r>
    </w:p>
    <w:p w14:paraId="07D27F2A" w14:textId="5B79E093" w:rsidR="009012B3" w:rsidRDefault="009012B3" w:rsidP="008F2580">
      <w:pPr>
        <w:rPr>
          <w:rtl/>
        </w:rPr>
      </w:pPr>
      <w:r>
        <w:rPr>
          <w:rFonts w:hint="cs"/>
          <w:rtl/>
        </w:rPr>
        <w:t>להפנות: השורש הוא פ.נ.י\ה והבניין הוא הפעיל.</w:t>
      </w:r>
    </w:p>
    <w:p w14:paraId="33851767" w14:textId="01FB9433" w:rsidR="00887730" w:rsidRDefault="00887730" w:rsidP="008F2580">
      <w:pPr>
        <w:rPr>
          <w:rtl/>
        </w:rPr>
      </w:pPr>
      <w:r>
        <w:rPr>
          <w:rFonts w:hint="cs"/>
          <w:rtl/>
        </w:rPr>
        <w:t>9.</w:t>
      </w:r>
    </w:p>
    <w:p w14:paraId="2F31EE2F" w14:textId="5EE9FA2F" w:rsidR="00887730" w:rsidRDefault="00887730" w:rsidP="008F2580">
      <w:pPr>
        <w:rPr>
          <w:rtl/>
        </w:rPr>
      </w:pPr>
      <w:r>
        <w:rPr>
          <w:rFonts w:hint="cs"/>
          <w:rtl/>
        </w:rPr>
        <w:t>א.</w:t>
      </w:r>
    </w:p>
    <w:p w14:paraId="2F57F75F" w14:textId="31C4C2C1" w:rsidR="00887730" w:rsidRDefault="00887730" w:rsidP="008F2580">
      <w:pPr>
        <w:rPr>
          <w:rtl/>
        </w:rPr>
      </w:pPr>
      <w:r>
        <w:rPr>
          <w:rFonts w:hint="cs"/>
          <w:rtl/>
        </w:rPr>
        <w:t>במשפט הראשון השורש הוא ש.ב.י\ה.</w:t>
      </w:r>
    </w:p>
    <w:p w14:paraId="422F9B5B" w14:textId="2E6DDCDC" w:rsidR="00887730" w:rsidRDefault="00887730" w:rsidP="008F2580">
      <w:pPr>
        <w:rPr>
          <w:rtl/>
        </w:rPr>
      </w:pPr>
      <w:r>
        <w:rPr>
          <w:rFonts w:hint="cs"/>
          <w:rtl/>
        </w:rPr>
        <w:t>במשפט השני השורש הוא ש.ב.ת.</w:t>
      </w:r>
    </w:p>
    <w:p w14:paraId="7AA83D56" w14:textId="52387913" w:rsidR="00887730" w:rsidRDefault="00887730" w:rsidP="008F2580">
      <w:pPr>
        <w:rPr>
          <w:rtl/>
        </w:rPr>
      </w:pPr>
      <w:r>
        <w:rPr>
          <w:rFonts w:hint="cs"/>
          <w:rtl/>
        </w:rPr>
        <w:t>ב.</w:t>
      </w:r>
    </w:p>
    <w:p w14:paraId="49C16388" w14:textId="4119F17E" w:rsidR="00887730" w:rsidRDefault="00887730" w:rsidP="008F2580">
      <w:pPr>
        <w:rPr>
          <w:rtl/>
        </w:rPr>
      </w:pPr>
      <w:r>
        <w:rPr>
          <w:rFonts w:hint="cs"/>
          <w:rtl/>
        </w:rPr>
        <w:t>מוחים (חלק הדיבור: שם עצם, השורש: מ.ח.י\ה, הבניין: קל)</w:t>
      </w:r>
    </w:p>
    <w:p w14:paraId="40846C04" w14:textId="45822E6E" w:rsidR="00887730" w:rsidRDefault="00887730" w:rsidP="008F2580">
      <w:pPr>
        <w:rPr>
          <w:rtl/>
        </w:rPr>
      </w:pPr>
      <w:r>
        <w:rPr>
          <w:rFonts w:hint="cs"/>
          <w:rtl/>
        </w:rPr>
        <w:t>ממצים (</w:t>
      </w:r>
      <w:r>
        <w:rPr>
          <w:rFonts w:hint="cs"/>
          <w:rtl/>
        </w:rPr>
        <w:t xml:space="preserve">חלק הדיבור: </w:t>
      </w:r>
      <w:r>
        <w:rPr>
          <w:rFonts w:hint="cs"/>
          <w:rtl/>
        </w:rPr>
        <w:t>פועל</w:t>
      </w:r>
      <w:r>
        <w:rPr>
          <w:rFonts w:hint="cs"/>
          <w:rtl/>
        </w:rPr>
        <w:t xml:space="preserve">, השורש: </w:t>
      </w:r>
      <w:r>
        <w:rPr>
          <w:rFonts w:hint="cs"/>
          <w:rtl/>
        </w:rPr>
        <w:t>מ.צ.י\ה</w:t>
      </w:r>
      <w:r>
        <w:rPr>
          <w:rFonts w:hint="cs"/>
          <w:rtl/>
        </w:rPr>
        <w:t xml:space="preserve">, הבניין: </w:t>
      </w:r>
      <w:r>
        <w:rPr>
          <w:rFonts w:hint="cs"/>
          <w:rtl/>
        </w:rPr>
        <w:t>פיעל)</w:t>
      </w:r>
    </w:p>
    <w:p w14:paraId="51472183" w14:textId="022CA897" w:rsidR="00887730" w:rsidRDefault="00887730" w:rsidP="008F2580">
      <w:pPr>
        <w:rPr>
          <w:rtl/>
        </w:rPr>
      </w:pPr>
      <w:r>
        <w:rPr>
          <w:rFonts w:hint="cs"/>
          <w:rtl/>
        </w:rPr>
        <w:t>מותירים (</w:t>
      </w:r>
      <w:r>
        <w:rPr>
          <w:rFonts w:hint="cs"/>
          <w:rtl/>
        </w:rPr>
        <w:t xml:space="preserve">חלק הדיבור: </w:t>
      </w:r>
      <w:r>
        <w:rPr>
          <w:rFonts w:hint="cs"/>
          <w:rtl/>
        </w:rPr>
        <w:t>פועל</w:t>
      </w:r>
      <w:r>
        <w:rPr>
          <w:rFonts w:hint="cs"/>
          <w:rtl/>
        </w:rPr>
        <w:t xml:space="preserve">, השורש: </w:t>
      </w:r>
      <w:r>
        <w:rPr>
          <w:rFonts w:hint="cs"/>
          <w:rtl/>
        </w:rPr>
        <w:t>י.ת.ר</w:t>
      </w:r>
      <w:r>
        <w:rPr>
          <w:rFonts w:hint="cs"/>
          <w:rtl/>
        </w:rPr>
        <w:t>, הבניין:</w:t>
      </w:r>
      <w:r>
        <w:rPr>
          <w:rFonts w:hint="cs"/>
          <w:rtl/>
        </w:rPr>
        <w:t xml:space="preserve"> הופעל)</w:t>
      </w:r>
    </w:p>
    <w:p w14:paraId="3C030918" w14:textId="60CD2EBA" w:rsidR="00887730" w:rsidRDefault="00887730" w:rsidP="008F2580">
      <w:pPr>
        <w:rPr>
          <w:rtl/>
        </w:rPr>
      </w:pPr>
      <w:r>
        <w:rPr>
          <w:rFonts w:hint="cs"/>
          <w:rtl/>
        </w:rPr>
        <w:t>קשוב (</w:t>
      </w:r>
      <w:r>
        <w:rPr>
          <w:rFonts w:hint="cs"/>
          <w:rtl/>
        </w:rPr>
        <w:t xml:space="preserve">חלק הדיבור: </w:t>
      </w:r>
      <w:r>
        <w:rPr>
          <w:rFonts w:hint="cs"/>
          <w:rtl/>
        </w:rPr>
        <w:t>שם תואר</w:t>
      </w:r>
      <w:r>
        <w:rPr>
          <w:rFonts w:hint="cs"/>
          <w:rtl/>
        </w:rPr>
        <w:t xml:space="preserve">, השורש: </w:t>
      </w:r>
      <w:r>
        <w:rPr>
          <w:rFonts w:hint="cs"/>
          <w:rtl/>
        </w:rPr>
        <w:t>ק.ש.ב</w:t>
      </w:r>
      <w:r>
        <w:rPr>
          <w:rFonts w:hint="cs"/>
          <w:rtl/>
        </w:rPr>
        <w:t>, הבניין:</w:t>
      </w:r>
      <w:r>
        <w:rPr>
          <w:rFonts w:hint="cs"/>
          <w:rtl/>
        </w:rPr>
        <w:t xml:space="preserve"> הפעיל)</w:t>
      </w:r>
    </w:p>
    <w:p w14:paraId="6BFD8433" w14:textId="77777777" w:rsidR="00887730" w:rsidRDefault="00887730">
      <w:pPr>
        <w:bidi w:val="0"/>
        <w:rPr>
          <w:rtl/>
        </w:rPr>
      </w:pPr>
      <w:r>
        <w:rPr>
          <w:rtl/>
        </w:rPr>
        <w:br w:type="page"/>
      </w:r>
    </w:p>
    <w:p w14:paraId="5504E2F1" w14:textId="7186FADB" w:rsidR="00887730" w:rsidRDefault="00887730" w:rsidP="00887730">
      <w:pPr>
        <w:rPr>
          <w:rtl/>
        </w:rPr>
      </w:pPr>
      <w:r>
        <w:rPr>
          <w:rFonts w:hint="cs"/>
          <w:rtl/>
        </w:rPr>
        <w:lastRenderedPageBreak/>
        <w:t>10.</w:t>
      </w:r>
    </w:p>
    <w:p w14:paraId="3ABF9D41" w14:textId="07351286" w:rsidR="00887730" w:rsidRDefault="00887730" w:rsidP="008F2580">
      <w:pPr>
        <w:rPr>
          <w:rtl/>
        </w:rPr>
      </w:pPr>
      <w:r>
        <w:rPr>
          <w:rFonts w:hint="cs"/>
          <w:rtl/>
        </w:rPr>
        <w:t>א.</w:t>
      </w:r>
    </w:p>
    <w:p w14:paraId="18221FE5" w14:textId="6BA63309" w:rsidR="00887730" w:rsidRDefault="00887730" w:rsidP="008F2580">
      <w:pPr>
        <w:rPr>
          <w:rtl/>
        </w:rPr>
      </w:pPr>
      <w:r>
        <w:rPr>
          <w:rFonts w:hint="cs"/>
          <w:rtl/>
        </w:rPr>
        <w:t>(1) השורש: ס.ב.ר, הבניין: קל.</w:t>
      </w:r>
    </w:p>
    <w:p w14:paraId="57120F4E" w14:textId="527650D0" w:rsidR="00887730" w:rsidRDefault="00887730" w:rsidP="008F2580">
      <w:pPr>
        <w:rPr>
          <w:rtl/>
        </w:rPr>
      </w:pPr>
      <w:r>
        <w:rPr>
          <w:rFonts w:hint="cs"/>
          <w:rtl/>
        </w:rPr>
        <w:t>(2) השורש: י.ד.ע, הבניין: הופעל.</w:t>
      </w:r>
    </w:p>
    <w:p w14:paraId="49A1EF8A" w14:textId="7CCEF642" w:rsidR="00887730" w:rsidRDefault="00887730" w:rsidP="008F2580">
      <w:pPr>
        <w:rPr>
          <w:rtl/>
        </w:rPr>
      </w:pPr>
      <w:r>
        <w:rPr>
          <w:rFonts w:hint="cs"/>
          <w:rtl/>
        </w:rPr>
        <w:t xml:space="preserve">(3) השורש: </w:t>
      </w:r>
      <w:r w:rsidR="00722186">
        <w:rPr>
          <w:rFonts w:hint="cs"/>
          <w:rtl/>
        </w:rPr>
        <w:t>ז.ד.י\ה, הבניין: הפעיל.</w:t>
      </w:r>
    </w:p>
    <w:p w14:paraId="2D39E65F" w14:textId="6B3B0F28" w:rsidR="00722186" w:rsidRDefault="00722186" w:rsidP="008F2580">
      <w:pPr>
        <w:rPr>
          <w:rtl/>
        </w:rPr>
      </w:pPr>
      <w:r>
        <w:rPr>
          <w:rFonts w:hint="cs"/>
          <w:rtl/>
        </w:rPr>
        <w:t>(4) השורש: א.ר.ג.נ, הבניין: פיעל.</w:t>
      </w:r>
    </w:p>
    <w:p w14:paraId="1AC52A54" w14:textId="5C12400A" w:rsidR="00722186" w:rsidRDefault="00722186" w:rsidP="00722186">
      <w:pPr>
        <w:rPr>
          <w:rtl/>
        </w:rPr>
      </w:pPr>
      <w:r>
        <w:rPr>
          <w:rFonts w:hint="cs"/>
          <w:rtl/>
        </w:rPr>
        <w:t>ב.</w:t>
      </w:r>
    </w:p>
    <w:p w14:paraId="13C94C83" w14:textId="7E59E1D3" w:rsidR="00722186" w:rsidRDefault="00722186" w:rsidP="00722186">
      <w:pPr>
        <w:rPr>
          <w:rtl/>
        </w:rPr>
      </w:pPr>
      <w:r>
        <w:rPr>
          <w:rFonts w:hint="cs"/>
          <w:rtl/>
        </w:rPr>
        <w:t>מתגבשות (חלק הדיבור: פועל, בניין: התפעל)</w:t>
      </w:r>
    </w:p>
    <w:p w14:paraId="73741BC2" w14:textId="1A97AEC4" w:rsidR="00722186" w:rsidRDefault="00722186" w:rsidP="00722186">
      <w:pPr>
        <w:rPr>
          <w:rtl/>
        </w:rPr>
      </w:pPr>
      <w:r>
        <w:rPr>
          <w:rFonts w:hint="cs"/>
          <w:rtl/>
        </w:rPr>
        <w:t>משותפת (חלק הדיבור: שם תואר, בניין: פועל)</w:t>
      </w:r>
    </w:p>
    <w:p w14:paraId="610A73D8" w14:textId="12642E55" w:rsidR="00722186" w:rsidRDefault="00722186" w:rsidP="00722186">
      <w:pPr>
        <w:rPr>
          <w:rtl/>
        </w:rPr>
      </w:pPr>
      <w:r>
        <w:rPr>
          <w:rFonts w:hint="cs"/>
          <w:rtl/>
        </w:rPr>
        <w:t>גלויה (חלק הדיבור: שם תואר, בניין: פועל)</w:t>
      </w:r>
    </w:p>
    <w:p w14:paraId="10C07C1E" w14:textId="0A2D107D" w:rsidR="00722186" w:rsidRDefault="00722186" w:rsidP="00722186">
      <w:pPr>
        <w:rPr>
          <w:rtl/>
        </w:rPr>
      </w:pPr>
      <w:r>
        <w:rPr>
          <w:rFonts w:hint="cs"/>
          <w:rtl/>
        </w:rPr>
        <w:t>מנהיגים (חלק הדיבור: שם עצם, בניין: הפעיל)</w:t>
      </w:r>
    </w:p>
    <w:p w14:paraId="02029FB9" w14:textId="34C4CBFA" w:rsidR="00722186" w:rsidRDefault="00722186" w:rsidP="00722186">
      <w:pPr>
        <w:rPr>
          <w:rtl/>
        </w:rPr>
      </w:pPr>
      <w:r>
        <w:rPr>
          <w:rFonts w:hint="cs"/>
          <w:rtl/>
        </w:rPr>
        <w:t>מוחלשות (חלק הדיבור: שם תואר, בניין: הופעל)</w:t>
      </w:r>
    </w:p>
    <w:p w14:paraId="1973970C" w14:textId="42A7FE7C" w:rsidR="00722186" w:rsidRDefault="00722186" w:rsidP="00722186">
      <w:pPr>
        <w:rPr>
          <w:rtl/>
        </w:rPr>
      </w:pPr>
      <w:r>
        <w:rPr>
          <w:rFonts w:hint="cs"/>
          <w:rtl/>
        </w:rPr>
        <w:t>שתי צורות הבינוני השייכות לאותו הבניין הן "משותפת" ו"גלויה".</w:t>
      </w:r>
    </w:p>
    <w:p w14:paraId="7D82A3D5" w14:textId="61ECEDAF" w:rsidR="00722186" w:rsidRDefault="00447894" w:rsidP="00722186">
      <w:pPr>
        <w:rPr>
          <w:rtl/>
        </w:rPr>
      </w:pPr>
      <w:r>
        <w:rPr>
          <w:rFonts w:hint="cs"/>
          <w:rtl/>
        </w:rPr>
        <w:t>11.</w:t>
      </w:r>
    </w:p>
    <w:p w14:paraId="67F71AF8" w14:textId="60254AEC" w:rsidR="00447894" w:rsidRDefault="00447894" w:rsidP="00722186">
      <w:pPr>
        <w:rPr>
          <w:rtl/>
        </w:rPr>
      </w:pPr>
      <w:r>
        <w:rPr>
          <w:rFonts w:hint="cs"/>
          <w:rtl/>
        </w:rPr>
        <w:t>א.</w:t>
      </w:r>
    </w:p>
    <w:p w14:paraId="620CC7CB" w14:textId="0AB95089" w:rsidR="00447894" w:rsidRDefault="00447894" w:rsidP="00722186">
      <w:pPr>
        <w:rPr>
          <w:rtl/>
        </w:rPr>
      </w:pPr>
      <w:r>
        <w:rPr>
          <w:rFonts w:hint="cs"/>
          <w:rtl/>
        </w:rPr>
        <w:t>החזיקה, עשתה, פורסם, זכה, הצטרפו, מארגנים, מודעים, יפעלו, להכרת, לעלות.</w:t>
      </w:r>
    </w:p>
    <w:p w14:paraId="5299C91D" w14:textId="5CDB3928" w:rsidR="00447894" w:rsidRDefault="00447894" w:rsidP="00722186">
      <w:pPr>
        <w:rPr>
          <w:rtl/>
        </w:rPr>
      </w:pPr>
      <w:r>
        <w:rPr>
          <w:rFonts w:hint="cs"/>
          <w:rtl/>
        </w:rPr>
        <w:t>ב.</w:t>
      </w:r>
    </w:p>
    <w:p w14:paraId="057D4415" w14:textId="4351A4F6" w:rsidR="00447894" w:rsidRDefault="00447894" w:rsidP="00722186">
      <w:pPr>
        <w:rPr>
          <w:rtl/>
        </w:rPr>
      </w:pPr>
      <w:r>
        <w:rPr>
          <w:rFonts w:hint="cs"/>
          <w:rtl/>
        </w:rPr>
        <w:t>מודעות, שוויון, ראייה, הופעות, להושיט, יעילות, השפעה, מודעות, להעלות, פיתרון.</w:t>
      </w:r>
    </w:p>
    <w:p w14:paraId="5C592C75" w14:textId="5911AF38" w:rsidR="00447894" w:rsidRDefault="00447894" w:rsidP="00722186">
      <w:pPr>
        <w:rPr>
          <w:rtl/>
        </w:rPr>
      </w:pPr>
      <w:r>
        <w:rPr>
          <w:rFonts w:hint="cs"/>
          <w:rtl/>
        </w:rPr>
        <w:t>12.</w:t>
      </w:r>
    </w:p>
    <w:p w14:paraId="29D50A10" w14:textId="47CACB32" w:rsidR="00447894" w:rsidRDefault="00447894" w:rsidP="00722186">
      <w:pPr>
        <w:rPr>
          <w:rtl/>
        </w:rPr>
      </w:pPr>
      <w:r>
        <w:rPr>
          <w:rFonts w:hint="cs"/>
          <w:rtl/>
        </w:rPr>
        <w:t>א.</w:t>
      </w:r>
    </w:p>
    <w:tbl>
      <w:tblPr>
        <w:tblStyle w:val="af2"/>
        <w:bidiVisual/>
        <w:tblW w:w="0" w:type="auto"/>
        <w:tblLook w:val="04A0" w:firstRow="1" w:lastRow="0" w:firstColumn="1" w:lastColumn="0" w:noHBand="0" w:noVBand="1"/>
      </w:tblPr>
      <w:tblGrid>
        <w:gridCol w:w="4148"/>
        <w:gridCol w:w="4148"/>
      </w:tblGrid>
      <w:tr w:rsidR="00447894" w14:paraId="55A4E03F" w14:textId="77777777" w:rsidTr="00447894">
        <w:tc>
          <w:tcPr>
            <w:tcW w:w="4148" w:type="dxa"/>
          </w:tcPr>
          <w:p w14:paraId="13F78A5E" w14:textId="39F29D34" w:rsidR="00447894" w:rsidRDefault="00447894" w:rsidP="00722186">
            <w:pPr>
              <w:rPr>
                <w:rtl/>
              </w:rPr>
            </w:pPr>
            <w:r>
              <w:rPr>
                <w:rFonts w:hint="cs"/>
                <w:rtl/>
              </w:rPr>
              <w:t>שורש ומשקל</w:t>
            </w:r>
          </w:p>
        </w:tc>
        <w:tc>
          <w:tcPr>
            <w:tcW w:w="4148" w:type="dxa"/>
          </w:tcPr>
          <w:p w14:paraId="1A840447" w14:textId="0109BE8E" w:rsidR="00447894" w:rsidRDefault="00447894" w:rsidP="00722186">
            <w:pPr>
              <w:rPr>
                <w:rtl/>
              </w:rPr>
            </w:pPr>
            <w:r>
              <w:rPr>
                <w:rFonts w:hint="cs"/>
                <w:rtl/>
              </w:rPr>
              <w:t>בסיס וצורן סופי</w:t>
            </w:r>
          </w:p>
        </w:tc>
      </w:tr>
      <w:tr w:rsidR="00447894" w14:paraId="2289D4B9" w14:textId="77777777" w:rsidTr="00447894">
        <w:tc>
          <w:tcPr>
            <w:tcW w:w="4148" w:type="dxa"/>
          </w:tcPr>
          <w:p w14:paraId="7FA7ECAD" w14:textId="77777777" w:rsidR="003028A1" w:rsidRDefault="003028A1" w:rsidP="003028A1">
            <w:pPr>
              <w:rPr>
                <w:rtl/>
              </w:rPr>
            </w:pPr>
            <w:r>
              <w:rPr>
                <w:rFonts w:hint="cs"/>
                <w:rtl/>
              </w:rPr>
              <w:t>צדק</w:t>
            </w:r>
          </w:p>
          <w:p w14:paraId="7F470F3F" w14:textId="77777777" w:rsidR="003028A1" w:rsidRDefault="003028A1" w:rsidP="003028A1">
            <w:pPr>
              <w:rPr>
                <w:rtl/>
              </w:rPr>
            </w:pPr>
            <w:r>
              <w:rPr>
                <w:rFonts w:hint="cs"/>
                <w:rtl/>
              </w:rPr>
              <w:t>תודעה</w:t>
            </w:r>
          </w:p>
          <w:p w14:paraId="59E69BDE" w14:textId="77777777" w:rsidR="003028A1" w:rsidRDefault="003028A1" w:rsidP="003028A1">
            <w:pPr>
              <w:rPr>
                <w:rtl/>
              </w:rPr>
            </w:pPr>
            <w:r>
              <w:rPr>
                <w:rFonts w:hint="cs"/>
                <w:rtl/>
              </w:rPr>
              <w:t>הסכמה</w:t>
            </w:r>
          </w:p>
          <w:p w14:paraId="3C305E95" w14:textId="77777777" w:rsidR="003028A1" w:rsidRDefault="003028A1" w:rsidP="003028A1">
            <w:pPr>
              <w:rPr>
                <w:rtl/>
              </w:rPr>
            </w:pPr>
            <w:r>
              <w:rPr>
                <w:rFonts w:hint="cs"/>
                <w:rtl/>
              </w:rPr>
              <w:t>מבני</w:t>
            </w:r>
          </w:p>
          <w:p w14:paraId="313BC387" w14:textId="317BE02F" w:rsidR="003028A1" w:rsidRDefault="003028A1" w:rsidP="003028A1">
            <w:pPr>
              <w:rPr>
                <w:rtl/>
              </w:rPr>
            </w:pPr>
            <w:r>
              <w:rPr>
                <w:rFonts w:hint="cs"/>
                <w:rtl/>
              </w:rPr>
              <w:t>חשוב</w:t>
            </w:r>
          </w:p>
        </w:tc>
        <w:tc>
          <w:tcPr>
            <w:tcW w:w="4148" w:type="dxa"/>
          </w:tcPr>
          <w:p w14:paraId="5F89CB83" w14:textId="77777777" w:rsidR="00447894" w:rsidRDefault="003028A1" w:rsidP="00722186">
            <w:pPr>
              <w:rPr>
                <w:rtl/>
              </w:rPr>
            </w:pPr>
            <w:r>
              <w:rPr>
                <w:rFonts w:hint="cs"/>
                <w:rtl/>
              </w:rPr>
              <w:t>פתרון</w:t>
            </w:r>
          </w:p>
          <w:p w14:paraId="0D15535E" w14:textId="77777777" w:rsidR="003028A1" w:rsidRDefault="003028A1" w:rsidP="003028A1">
            <w:pPr>
              <w:rPr>
                <w:rtl/>
              </w:rPr>
            </w:pPr>
            <w:r>
              <w:rPr>
                <w:rFonts w:hint="cs"/>
                <w:rtl/>
              </w:rPr>
              <w:t>סבלנות</w:t>
            </w:r>
          </w:p>
          <w:p w14:paraId="4DB58F8E" w14:textId="77777777" w:rsidR="003028A1" w:rsidRDefault="003028A1" w:rsidP="003028A1">
            <w:pPr>
              <w:rPr>
                <w:rtl/>
              </w:rPr>
            </w:pPr>
            <w:r>
              <w:rPr>
                <w:rFonts w:hint="cs"/>
                <w:rtl/>
              </w:rPr>
              <w:t>עיתונאי</w:t>
            </w:r>
          </w:p>
          <w:p w14:paraId="5CC8E86F" w14:textId="60461E1D" w:rsidR="003028A1" w:rsidRDefault="003028A1" w:rsidP="003028A1">
            <w:pPr>
              <w:rPr>
                <w:rtl/>
              </w:rPr>
            </w:pPr>
            <w:r>
              <w:rPr>
                <w:rFonts w:hint="cs"/>
                <w:rtl/>
              </w:rPr>
              <w:t>חברתית</w:t>
            </w:r>
          </w:p>
        </w:tc>
      </w:tr>
    </w:tbl>
    <w:p w14:paraId="026E0978" w14:textId="77777777" w:rsidR="00447894" w:rsidRDefault="00447894" w:rsidP="00722186">
      <w:pPr>
        <w:rPr>
          <w:rtl/>
        </w:rPr>
      </w:pPr>
    </w:p>
    <w:p w14:paraId="6A7D9F1B" w14:textId="73AC9C07" w:rsidR="00F777ED" w:rsidRDefault="00F777ED" w:rsidP="00722186">
      <w:pPr>
        <w:rPr>
          <w:rtl/>
        </w:rPr>
      </w:pPr>
      <w:r>
        <w:rPr>
          <w:rFonts w:hint="cs"/>
          <w:rtl/>
        </w:rPr>
        <w:t>ב.</w:t>
      </w:r>
    </w:p>
    <w:p w14:paraId="281227EA" w14:textId="703F7691" w:rsidR="00F777ED" w:rsidRDefault="00F777ED" w:rsidP="00722186">
      <w:pPr>
        <w:rPr>
          <w:rtl/>
        </w:rPr>
      </w:pPr>
      <w:r>
        <w:rPr>
          <w:rFonts w:hint="cs"/>
          <w:rtl/>
        </w:rPr>
        <w:t xml:space="preserve">תגובית </w:t>
      </w:r>
      <w:r>
        <w:rPr>
          <w:rtl/>
        </w:rPr>
        <w:t>–</w:t>
      </w:r>
      <w:r>
        <w:rPr>
          <w:rFonts w:hint="cs"/>
          <w:rtl/>
        </w:rPr>
        <w:t xml:space="preserve"> הצורן הסופי: ית, משמעות הצורן: הקטנה.</w:t>
      </w:r>
    </w:p>
    <w:p w14:paraId="246540F8" w14:textId="4366845C" w:rsidR="00F777ED" w:rsidRPr="008F2580" w:rsidRDefault="00F777ED" w:rsidP="00722186">
      <w:pPr>
        <w:rPr>
          <w:rFonts w:hint="cs"/>
        </w:rPr>
      </w:pPr>
      <w:r>
        <w:rPr>
          <w:rFonts w:hint="cs"/>
          <w:rtl/>
        </w:rPr>
        <w:t xml:space="preserve">תגובן </w:t>
      </w:r>
      <w:r>
        <w:rPr>
          <w:rtl/>
        </w:rPr>
        <w:t>–</w:t>
      </w:r>
      <w:r>
        <w:rPr>
          <w:rFonts w:hint="cs"/>
          <w:rtl/>
        </w:rPr>
        <w:t xml:space="preserve"> הצורן הסופי: ן, משמעות הצורן: עיסוק.</w:t>
      </w:r>
    </w:p>
    <w:sectPr w:rsidR="00F777ED" w:rsidRPr="008F2580"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DC06F" w14:textId="77777777" w:rsidR="00B72E09" w:rsidRDefault="00B72E09" w:rsidP="005D1F10">
      <w:pPr>
        <w:spacing w:after="0" w:line="240" w:lineRule="auto"/>
      </w:pPr>
      <w:r>
        <w:separator/>
      </w:r>
    </w:p>
  </w:endnote>
  <w:endnote w:type="continuationSeparator" w:id="0">
    <w:p w14:paraId="5FFEE4FF" w14:textId="77777777" w:rsidR="00B72E09" w:rsidRDefault="00B72E09" w:rsidP="005D1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A4290" w14:textId="77777777" w:rsidR="00B72E09" w:rsidRDefault="00B72E09" w:rsidP="005D1F10">
      <w:pPr>
        <w:spacing w:after="0" w:line="240" w:lineRule="auto"/>
      </w:pPr>
      <w:r>
        <w:separator/>
      </w:r>
    </w:p>
  </w:footnote>
  <w:footnote w:type="continuationSeparator" w:id="0">
    <w:p w14:paraId="4AFD0509" w14:textId="77777777" w:rsidR="00B72E09" w:rsidRDefault="00B72E09" w:rsidP="005D1F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5BD4C" w14:textId="0B725C53" w:rsidR="005D1F10" w:rsidRDefault="005D1F10">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184"/>
    <w:rsid w:val="00013065"/>
    <w:rsid w:val="00184D1A"/>
    <w:rsid w:val="003028A1"/>
    <w:rsid w:val="00447894"/>
    <w:rsid w:val="004C2CDD"/>
    <w:rsid w:val="005A0184"/>
    <w:rsid w:val="005D1F10"/>
    <w:rsid w:val="00635E5E"/>
    <w:rsid w:val="00722186"/>
    <w:rsid w:val="007A4261"/>
    <w:rsid w:val="00887730"/>
    <w:rsid w:val="00892C99"/>
    <w:rsid w:val="008F2580"/>
    <w:rsid w:val="009012B3"/>
    <w:rsid w:val="009C6798"/>
    <w:rsid w:val="00A30B97"/>
    <w:rsid w:val="00B72E09"/>
    <w:rsid w:val="00B93193"/>
    <w:rsid w:val="00F777E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73C4B"/>
  <w15:chartTrackingRefBased/>
  <w15:docId w15:val="{24A1FABE-4D9D-4FB2-B59B-39345B02D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5A01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A01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A018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A018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A018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A018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A018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A018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A018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A0184"/>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5A0184"/>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5A0184"/>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5A0184"/>
    <w:rPr>
      <w:rFonts w:eastAsiaTheme="majorEastAsia" w:cstheme="majorBidi"/>
      <w:i/>
      <w:iCs/>
      <w:color w:val="0F4761" w:themeColor="accent1" w:themeShade="BF"/>
    </w:rPr>
  </w:style>
  <w:style w:type="character" w:customStyle="1" w:styleId="50">
    <w:name w:val="כותרת 5 תו"/>
    <w:basedOn w:val="a0"/>
    <w:link w:val="5"/>
    <w:uiPriority w:val="9"/>
    <w:semiHidden/>
    <w:rsid w:val="005A0184"/>
    <w:rPr>
      <w:rFonts w:eastAsiaTheme="majorEastAsia" w:cstheme="majorBidi"/>
      <w:color w:val="0F4761" w:themeColor="accent1" w:themeShade="BF"/>
    </w:rPr>
  </w:style>
  <w:style w:type="character" w:customStyle="1" w:styleId="60">
    <w:name w:val="כותרת 6 תו"/>
    <w:basedOn w:val="a0"/>
    <w:link w:val="6"/>
    <w:uiPriority w:val="9"/>
    <w:semiHidden/>
    <w:rsid w:val="005A0184"/>
    <w:rPr>
      <w:rFonts w:eastAsiaTheme="majorEastAsia" w:cstheme="majorBidi"/>
      <w:i/>
      <w:iCs/>
      <w:color w:val="595959" w:themeColor="text1" w:themeTint="A6"/>
    </w:rPr>
  </w:style>
  <w:style w:type="character" w:customStyle="1" w:styleId="70">
    <w:name w:val="כותרת 7 תו"/>
    <w:basedOn w:val="a0"/>
    <w:link w:val="7"/>
    <w:uiPriority w:val="9"/>
    <w:semiHidden/>
    <w:rsid w:val="005A0184"/>
    <w:rPr>
      <w:rFonts w:eastAsiaTheme="majorEastAsia" w:cstheme="majorBidi"/>
      <w:color w:val="595959" w:themeColor="text1" w:themeTint="A6"/>
    </w:rPr>
  </w:style>
  <w:style w:type="character" w:customStyle="1" w:styleId="80">
    <w:name w:val="כותרת 8 תו"/>
    <w:basedOn w:val="a0"/>
    <w:link w:val="8"/>
    <w:uiPriority w:val="9"/>
    <w:semiHidden/>
    <w:rsid w:val="005A0184"/>
    <w:rPr>
      <w:rFonts w:eastAsiaTheme="majorEastAsia" w:cstheme="majorBidi"/>
      <w:i/>
      <w:iCs/>
      <w:color w:val="272727" w:themeColor="text1" w:themeTint="D8"/>
    </w:rPr>
  </w:style>
  <w:style w:type="character" w:customStyle="1" w:styleId="90">
    <w:name w:val="כותרת 9 תו"/>
    <w:basedOn w:val="a0"/>
    <w:link w:val="9"/>
    <w:uiPriority w:val="9"/>
    <w:semiHidden/>
    <w:rsid w:val="005A0184"/>
    <w:rPr>
      <w:rFonts w:eastAsiaTheme="majorEastAsia" w:cstheme="majorBidi"/>
      <w:color w:val="272727" w:themeColor="text1" w:themeTint="D8"/>
    </w:rPr>
  </w:style>
  <w:style w:type="paragraph" w:styleId="a3">
    <w:name w:val="Title"/>
    <w:basedOn w:val="a"/>
    <w:next w:val="a"/>
    <w:link w:val="a4"/>
    <w:uiPriority w:val="10"/>
    <w:qFormat/>
    <w:rsid w:val="005A01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5A01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0184"/>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5A018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A0184"/>
    <w:pPr>
      <w:spacing w:before="160"/>
      <w:jc w:val="center"/>
    </w:pPr>
    <w:rPr>
      <w:i/>
      <w:iCs/>
      <w:color w:val="404040" w:themeColor="text1" w:themeTint="BF"/>
    </w:rPr>
  </w:style>
  <w:style w:type="character" w:customStyle="1" w:styleId="a8">
    <w:name w:val="ציטוט תו"/>
    <w:basedOn w:val="a0"/>
    <w:link w:val="a7"/>
    <w:uiPriority w:val="29"/>
    <w:rsid w:val="005A0184"/>
    <w:rPr>
      <w:i/>
      <w:iCs/>
      <w:color w:val="404040" w:themeColor="text1" w:themeTint="BF"/>
    </w:rPr>
  </w:style>
  <w:style w:type="paragraph" w:styleId="a9">
    <w:name w:val="List Paragraph"/>
    <w:basedOn w:val="a"/>
    <w:uiPriority w:val="34"/>
    <w:qFormat/>
    <w:rsid w:val="005A0184"/>
    <w:pPr>
      <w:ind w:left="720"/>
      <w:contextualSpacing/>
    </w:pPr>
  </w:style>
  <w:style w:type="character" w:styleId="aa">
    <w:name w:val="Intense Emphasis"/>
    <w:basedOn w:val="a0"/>
    <w:uiPriority w:val="21"/>
    <w:qFormat/>
    <w:rsid w:val="005A0184"/>
    <w:rPr>
      <w:i/>
      <w:iCs/>
      <w:color w:val="0F4761" w:themeColor="accent1" w:themeShade="BF"/>
    </w:rPr>
  </w:style>
  <w:style w:type="paragraph" w:styleId="ab">
    <w:name w:val="Intense Quote"/>
    <w:basedOn w:val="a"/>
    <w:next w:val="a"/>
    <w:link w:val="ac"/>
    <w:uiPriority w:val="30"/>
    <w:qFormat/>
    <w:rsid w:val="005A01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5A0184"/>
    <w:rPr>
      <w:i/>
      <w:iCs/>
      <w:color w:val="0F4761" w:themeColor="accent1" w:themeShade="BF"/>
    </w:rPr>
  </w:style>
  <w:style w:type="character" w:styleId="ad">
    <w:name w:val="Intense Reference"/>
    <w:basedOn w:val="a0"/>
    <w:uiPriority w:val="32"/>
    <w:qFormat/>
    <w:rsid w:val="005A0184"/>
    <w:rPr>
      <w:b/>
      <w:bCs/>
      <w:smallCaps/>
      <w:color w:val="0F4761" w:themeColor="accent1" w:themeShade="BF"/>
      <w:spacing w:val="5"/>
    </w:rPr>
  </w:style>
  <w:style w:type="paragraph" w:styleId="ae">
    <w:name w:val="header"/>
    <w:basedOn w:val="a"/>
    <w:link w:val="af"/>
    <w:uiPriority w:val="99"/>
    <w:unhideWhenUsed/>
    <w:rsid w:val="005D1F10"/>
    <w:pPr>
      <w:tabs>
        <w:tab w:val="center" w:pos="4153"/>
        <w:tab w:val="right" w:pos="8306"/>
      </w:tabs>
      <w:spacing w:after="0" w:line="240" w:lineRule="auto"/>
    </w:pPr>
  </w:style>
  <w:style w:type="character" w:customStyle="1" w:styleId="af">
    <w:name w:val="כותרת עליונה תו"/>
    <w:basedOn w:val="a0"/>
    <w:link w:val="ae"/>
    <w:uiPriority w:val="99"/>
    <w:rsid w:val="005D1F10"/>
  </w:style>
  <w:style w:type="paragraph" w:styleId="af0">
    <w:name w:val="footer"/>
    <w:basedOn w:val="a"/>
    <w:link w:val="af1"/>
    <w:uiPriority w:val="99"/>
    <w:unhideWhenUsed/>
    <w:rsid w:val="005D1F10"/>
    <w:pPr>
      <w:tabs>
        <w:tab w:val="center" w:pos="4153"/>
        <w:tab w:val="right" w:pos="8306"/>
      </w:tabs>
      <w:spacing w:after="0" w:line="240" w:lineRule="auto"/>
    </w:pPr>
  </w:style>
  <w:style w:type="character" w:customStyle="1" w:styleId="af1">
    <w:name w:val="כותרת תחתונה תו"/>
    <w:basedOn w:val="a0"/>
    <w:link w:val="af0"/>
    <w:uiPriority w:val="99"/>
    <w:rsid w:val="005D1F10"/>
  </w:style>
  <w:style w:type="table" w:styleId="af2">
    <w:name w:val="Table Grid"/>
    <w:basedOn w:val="a1"/>
    <w:uiPriority w:val="39"/>
    <w:rsid w:val="004478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3</Pages>
  <Words>533</Words>
  <Characters>2666</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4</cp:revision>
  <dcterms:created xsi:type="dcterms:W3CDTF">2026-02-25T10:34:00Z</dcterms:created>
  <dcterms:modified xsi:type="dcterms:W3CDTF">2026-02-25T12:30:00Z</dcterms:modified>
</cp:coreProperties>
</file>