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3C761" w14:textId="4727A5CA" w:rsidR="005166B9" w:rsidRPr="005166B9" w:rsidRDefault="005166B9">
      <w:pPr>
        <w:rPr>
          <w:b/>
          <w:bCs/>
          <w:u w:val="single"/>
          <w:rtl/>
        </w:rPr>
      </w:pPr>
      <w:r w:rsidRPr="005166B9">
        <w:rPr>
          <w:rFonts w:hint="cs"/>
          <w:b/>
          <w:bCs/>
          <w:u w:val="single"/>
          <w:rtl/>
        </w:rPr>
        <w:t>הכוונות למטלת הבגרות</w:t>
      </w:r>
    </w:p>
    <w:p w14:paraId="41ED4092" w14:textId="7D7A83B4" w:rsidR="005166B9" w:rsidRDefault="005166B9">
      <w:pPr>
        <w:rPr>
          <w:b/>
          <w:bCs/>
          <w:rtl/>
        </w:rPr>
      </w:pPr>
      <w:r w:rsidRPr="005166B9">
        <w:rPr>
          <w:rFonts w:hint="cs"/>
          <w:b/>
          <w:bCs/>
          <w:rtl/>
        </w:rPr>
        <w:t>גורם ללאומיות:</w:t>
      </w:r>
      <w:r w:rsidR="00960D3B">
        <w:rPr>
          <w:rFonts w:hint="cs"/>
          <w:b/>
          <w:bCs/>
          <w:rtl/>
        </w:rPr>
        <w:t>(4 נקודות)</w:t>
      </w:r>
    </w:p>
    <w:p w14:paraId="51076C3C" w14:textId="77777777" w:rsidR="00FD0504" w:rsidRPr="005166B9" w:rsidRDefault="00FD0504">
      <w:pPr>
        <w:rPr>
          <w:b/>
          <w:bCs/>
        </w:rPr>
      </w:pPr>
    </w:p>
    <w:p w14:paraId="3F6EEEBD" w14:textId="43843A85" w:rsidR="00EB7866" w:rsidRDefault="00FD0504">
      <w:pPr>
        <w:rPr>
          <w:rtl/>
        </w:rPr>
      </w:pPr>
      <w:r w:rsidRPr="00FD0504">
        <w:rPr>
          <w:rFonts w:hint="cs"/>
          <w:b/>
          <w:bCs/>
          <w:rtl/>
        </w:rPr>
        <w:t xml:space="preserve">מאפייני </w:t>
      </w:r>
      <w:proofErr w:type="spellStart"/>
      <w:r>
        <w:rPr>
          <w:rFonts w:hint="cs"/>
          <w:b/>
          <w:bCs/>
          <w:rtl/>
        </w:rPr>
        <w:t>ארוע</w:t>
      </w:r>
      <w:proofErr w:type="spellEnd"/>
      <w:r w:rsidRPr="00FD0504">
        <w:rPr>
          <w:rFonts w:hint="cs"/>
          <w:b/>
          <w:bCs/>
          <w:rtl/>
        </w:rPr>
        <w:t>:</w:t>
      </w:r>
      <w:r>
        <w:rPr>
          <w:rFonts w:hint="cs"/>
          <w:rtl/>
        </w:rPr>
        <w:t xml:space="preserve"> </w:t>
      </w:r>
      <w:r w:rsidR="005166B9">
        <w:rPr>
          <w:rFonts w:hint="cs"/>
          <w:rtl/>
        </w:rPr>
        <w:t>מי מעורב? מדוע קרה? ומה קרה? מתי קרה? מקום?</w:t>
      </w:r>
    </w:p>
    <w:p w14:paraId="1760F9BF" w14:textId="1F532170" w:rsidR="005166B9" w:rsidRDefault="005166B9">
      <w:pPr>
        <w:rPr>
          <w:b/>
          <w:bCs/>
          <w:rtl/>
        </w:rPr>
      </w:pPr>
      <w:r w:rsidRPr="005166B9">
        <w:rPr>
          <w:rFonts w:hint="cs"/>
          <w:b/>
          <w:bCs/>
          <w:rtl/>
        </w:rPr>
        <w:t>המאבק של אותה ארץ</w:t>
      </w:r>
      <w:r w:rsidR="00960D3B">
        <w:rPr>
          <w:rFonts w:hint="cs"/>
          <w:b/>
          <w:bCs/>
          <w:rtl/>
        </w:rPr>
        <w:t>(4 נקודות)</w:t>
      </w:r>
    </w:p>
    <w:p w14:paraId="229FFD92" w14:textId="77777777" w:rsidR="005166B9" w:rsidRDefault="005166B9">
      <w:pPr>
        <w:rPr>
          <w:b/>
          <w:bCs/>
          <w:rtl/>
        </w:rPr>
      </w:pPr>
    </w:p>
    <w:p w14:paraId="2BDAC26D" w14:textId="77D291FB" w:rsidR="005166B9" w:rsidRDefault="005166B9">
      <w:pPr>
        <w:rPr>
          <w:rtl/>
        </w:rPr>
      </w:pPr>
      <w:r>
        <w:rPr>
          <w:rFonts w:hint="cs"/>
          <w:b/>
          <w:bCs/>
          <w:rtl/>
        </w:rPr>
        <w:t>קשר</w:t>
      </w:r>
      <w:r w:rsidR="00960D3B">
        <w:rPr>
          <w:rFonts w:hint="cs"/>
          <w:rtl/>
        </w:rPr>
        <w:t>(4 נקודות)</w:t>
      </w:r>
    </w:p>
    <w:p w14:paraId="6AA6EEF1" w14:textId="77777777" w:rsidR="005A3E43" w:rsidRDefault="005A3E43">
      <w:pPr>
        <w:rPr>
          <w:rtl/>
        </w:rPr>
      </w:pPr>
    </w:p>
    <w:p w14:paraId="71488680" w14:textId="2C12DCA2" w:rsidR="005166B9" w:rsidRPr="00EB52D1" w:rsidRDefault="00EB52D1">
      <w:pPr>
        <w:rPr>
          <w:b/>
          <w:bCs/>
          <w:rtl/>
        </w:rPr>
      </w:pPr>
      <w:r w:rsidRPr="00EB52D1">
        <w:rPr>
          <w:rFonts w:hint="cs"/>
          <w:b/>
          <w:bCs/>
          <w:rtl/>
        </w:rPr>
        <w:t>הגורמים לצמיחת הלאומיות:</w:t>
      </w:r>
    </w:p>
    <w:p w14:paraId="6E8CA8AA" w14:textId="42C402ED" w:rsidR="00EB52D1" w:rsidRDefault="00EB52D1">
      <w:pPr>
        <w:rPr>
          <w:rtl/>
        </w:rPr>
      </w:pPr>
      <w:r>
        <w:rPr>
          <w:rFonts w:hint="cs"/>
          <w:rtl/>
        </w:rPr>
        <w:t>השכלה, חילון, רומנטיקה, המהפכה האמריקנית, המהפכה הצרפתית, כיבושי נפוליאון והמהפכה התעשייתית</w:t>
      </w:r>
    </w:p>
    <w:p w14:paraId="47F32F3D" w14:textId="184BA6AC" w:rsidR="00EB52D1" w:rsidRDefault="00EB52D1">
      <w:pPr>
        <w:rPr>
          <w:rtl/>
        </w:rPr>
      </w:pPr>
      <w:r>
        <w:rPr>
          <w:rFonts w:hint="cs"/>
          <w:rtl/>
        </w:rPr>
        <w:t xml:space="preserve">המהפכה האמריקנית </w:t>
      </w:r>
      <w:r>
        <w:rPr>
          <w:rtl/>
        </w:rPr>
        <w:t>–</w:t>
      </w:r>
      <w:r>
        <w:rPr>
          <w:rFonts w:hint="cs"/>
          <w:rtl/>
        </w:rPr>
        <w:t xml:space="preserve"> זכויות הפרט והכלל</w:t>
      </w:r>
    </w:p>
    <w:p w14:paraId="76990894" w14:textId="55A89DD4" w:rsidR="00EB52D1" w:rsidRDefault="00EB52D1">
      <w:pPr>
        <w:rPr>
          <w:rtl/>
        </w:rPr>
      </w:pPr>
      <w:r>
        <w:rPr>
          <w:rFonts w:hint="cs"/>
          <w:rtl/>
        </w:rPr>
        <w:t xml:space="preserve">המהפכה הצרפתית </w:t>
      </w:r>
      <w:r>
        <w:rPr>
          <w:rtl/>
        </w:rPr>
        <w:t>–</w:t>
      </w:r>
      <w:r>
        <w:rPr>
          <w:rFonts w:hint="cs"/>
          <w:rtl/>
        </w:rPr>
        <w:t xml:space="preserve"> זכויות אדם ובחירת השלטון</w:t>
      </w:r>
    </w:p>
    <w:p w14:paraId="795177AB" w14:textId="3EA94128" w:rsidR="00EB52D1" w:rsidRDefault="00EB52D1">
      <w:pPr>
        <w:rPr>
          <w:rtl/>
        </w:rPr>
      </w:pPr>
      <w:r>
        <w:rPr>
          <w:rFonts w:hint="cs"/>
          <w:rtl/>
        </w:rPr>
        <w:t xml:space="preserve">כיבושי נפוליאון </w:t>
      </w:r>
      <w:r>
        <w:rPr>
          <w:rtl/>
        </w:rPr>
        <w:t>–</w:t>
      </w:r>
      <w:r>
        <w:rPr>
          <w:rFonts w:hint="cs"/>
          <w:rtl/>
        </w:rPr>
        <w:t xml:space="preserve"> עקרונות של הוצאת שלטון זר משטח</w:t>
      </w:r>
    </w:p>
    <w:p w14:paraId="632C9775" w14:textId="20FAC116" w:rsidR="00EB52D1" w:rsidRDefault="00EB52D1">
      <w:pPr>
        <w:rPr>
          <w:rtl/>
        </w:rPr>
      </w:pPr>
      <w:r>
        <w:rPr>
          <w:rFonts w:hint="cs"/>
          <w:rtl/>
        </w:rPr>
        <w:t xml:space="preserve">המהפכה התעשייתית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5A3E43">
        <w:rPr>
          <w:rFonts w:hint="cs"/>
          <w:rtl/>
        </w:rPr>
        <w:t>תופעת המעבר לעיר והתפתחות של מכונות מה שעזר למלחמות וצבאות</w:t>
      </w:r>
    </w:p>
    <w:p w14:paraId="5138FA41" w14:textId="77777777" w:rsidR="005A3E43" w:rsidRDefault="005A3E43">
      <w:pPr>
        <w:rPr>
          <w:rtl/>
        </w:rPr>
      </w:pPr>
    </w:p>
    <w:p w14:paraId="37C82B98" w14:textId="21298751" w:rsidR="00EB52D1" w:rsidRDefault="00EB52D1">
      <w:pPr>
        <w:rPr>
          <w:rtl/>
        </w:rPr>
      </w:pPr>
      <w:r>
        <w:rPr>
          <w:rFonts w:hint="cs"/>
          <w:rtl/>
        </w:rPr>
        <w:t>אוטונומיה = שלטון עצמאי</w:t>
      </w:r>
    </w:p>
    <w:p w14:paraId="2802E4B6" w14:textId="498F487A" w:rsidR="005A3E43" w:rsidRDefault="00FD0504" w:rsidP="00FD0504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מאפייני מקור: </w:t>
      </w:r>
      <w:r>
        <w:rPr>
          <w:rFonts w:hint="cs"/>
          <w:rtl/>
        </w:rPr>
        <w:t>מתי נוצר המקור? מי יצר את המקור?</w:t>
      </w:r>
      <w:r w:rsidRPr="00FD0504">
        <w:rPr>
          <w:rFonts w:hint="cs"/>
          <w:rtl/>
        </w:rPr>
        <w:t xml:space="preserve"> </w:t>
      </w:r>
      <w:r>
        <w:rPr>
          <w:rFonts w:hint="cs"/>
          <w:rtl/>
        </w:rPr>
        <w:t>מדוע נכתב ולמי?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מקום?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מה סוג המקור?</w:t>
      </w:r>
    </w:p>
    <w:p w14:paraId="5612F8B2" w14:textId="77777777" w:rsidR="00FD0504" w:rsidRDefault="00FD0504" w:rsidP="00FD0504">
      <w:pPr>
        <w:rPr>
          <w:b/>
          <w:bCs/>
          <w:rtl/>
        </w:rPr>
      </w:pPr>
    </w:p>
    <w:p w14:paraId="74E96632" w14:textId="77777777" w:rsidR="00FD0504" w:rsidRPr="00FD0504" w:rsidRDefault="00FD0504" w:rsidP="00FD0504">
      <w:pPr>
        <w:rPr>
          <w:b/>
          <w:bCs/>
          <w:rtl/>
        </w:rPr>
      </w:pPr>
    </w:p>
    <w:p w14:paraId="6E124395" w14:textId="77777777" w:rsidR="00FD0504" w:rsidRDefault="00FD0504">
      <w:pPr>
        <w:rPr>
          <w:rtl/>
        </w:rPr>
      </w:pPr>
    </w:p>
    <w:p w14:paraId="176BCDB4" w14:textId="6FD337E7" w:rsidR="00FD0504" w:rsidRDefault="000C47E9">
      <w:pPr>
        <w:rPr>
          <w:rtl/>
        </w:rPr>
      </w:pPr>
      <w:r w:rsidRPr="00CD0233">
        <w:rPr>
          <w:rFonts w:hint="cs"/>
          <w:b/>
          <w:bCs/>
          <w:rtl/>
        </w:rPr>
        <w:t xml:space="preserve">מאפיינים לאומיים: </w:t>
      </w:r>
      <w:r>
        <w:rPr>
          <w:rFonts w:hint="cs"/>
          <w:rtl/>
        </w:rPr>
        <w:t>תרבות, היסטוריה, שפה, שטח, מסורת, סמל, חגים לאומיים ומטרה משותפת</w:t>
      </w:r>
    </w:p>
    <w:p w14:paraId="1E0F5F43" w14:textId="77777777" w:rsidR="001753BA" w:rsidRDefault="001753BA" w:rsidP="001753BA">
      <w:pPr>
        <w:rPr>
          <w:b/>
          <w:bCs/>
          <w:u w:val="single"/>
          <w:rtl/>
        </w:rPr>
      </w:pPr>
    </w:p>
    <w:p w14:paraId="2A99B698" w14:textId="77777777" w:rsidR="001753BA" w:rsidRDefault="001753BA" w:rsidP="001753BA">
      <w:pPr>
        <w:rPr>
          <w:b/>
          <w:bCs/>
          <w:u w:val="single"/>
          <w:rtl/>
        </w:rPr>
      </w:pPr>
    </w:p>
    <w:p w14:paraId="552431A8" w14:textId="4EC65AE4" w:rsidR="00CD0233" w:rsidRDefault="001753BA" w:rsidP="001753BA">
      <w:pPr>
        <w:rPr>
          <w:rtl/>
        </w:rPr>
      </w:pPr>
      <w:r w:rsidRPr="001753BA">
        <w:rPr>
          <w:rFonts w:hint="cs"/>
          <w:b/>
          <w:bCs/>
          <w:u w:val="single"/>
          <w:rtl/>
        </w:rPr>
        <w:t>הגורמים לצמיחת הציונות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</w:p>
    <w:p w14:paraId="117FDA65" w14:textId="77777777" w:rsidR="001753BA" w:rsidRDefault="001753BA" w:rsidP="001753BA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התעוררות לאומית </w:t>
      </w:r>
      <w:r>
        <w:rPr>
          <w:rtl/>
        </w:rPr>
        <w:t>–</w:t>
      </w:r>
      <w:r>
        <w:rPr>
          <w:rFonts w:hint="cs"/>
          <w:rtl/>
        </w:rPr>
        <w:t xml:space="preserve"> לחקות אומות אחרות</w:t>
      </w:r>
    </w:p>
    <w:p w14:paraId="70E9FF8C" w14:textId="77777777" w:rsidR="001753BA" w:rsidRDefault="001753BA" w:rsidP="001753BA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השפעת תנועת ההשכלה והחילון בד בבד </w:t>
      </w:r>
      <w:r>
        <w:rPr>
          <w:rtl/>
        </w:rPr>
        <w:t>–</w:t>
      </w:r>
      <w:r>
        <w:rPr>
          <w:rFonts w:hint="cs"/>
          <w:rtl/>
        </w:rPr>
        <w:t xml:space="preserve"> לסמל כדי לפתור את הבעיה ולא לחכות לגאולה משמיים + חיבור לקהילה הכללית</w:t>
      </w:r>
    </w:p>
    <w:p w14:paraId="5BFD9A2A" w14:textId="77777777" w:rsidR="001753BA" w:rsidRDefault="001753BA" w:rsidP="001753BA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כישלון האמנציפציה </w:t>
      </w:r>
      <w:r>
        <w:rPr>
          <w:rtl/>
        </w:rPr>
        <w:t>–</w:t>
      </w:r>
      <w:r>
        <w:rPr>
          <w:rFonts w:hint="cs"/>
          <w:rtl/>
        </w:rPr>
        <w:t xml:space="preserve"> לחפש מקום בו הם שווי זכויות</w:t>
      </w:r>
    </w:p>
    <w:p w14:paraId="76AFCE3E" w14:textId="5D00925D" w:rsidR="001753BA" w:rsidRDefault="001753BA" w:rsidP="001753BA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הגברת גילויי איבה </w:t>
      </w:r>
      <w:r>
        <w:rPr>
          <w:rtl/>
        </w:rPr>
        <w:t>–</w:t>
      </w:r>
      <w:r>
        <w:rPr>
          <w:rFonts w:hint="cs"/>
          <w:rtl/>
        </w:rPr>
        <w:t xml:space="preserve"> אנטישמיות</w:t>
      </w:r>
    </w:p>
    <w:p w14:paraId="79FBDF16" w14:textId="3385339B" w:rsidR="001753BA" w:rsidRDefault="001753BA" w:rsidP="001753BA">
      <w:pPr>
        <w:rPr>
          <w:rtl/>
        </w:rPr>
      </w:pPr>
    </w:p>
    <w:p w14:paraId="7C95EF36" w14:textId="77777777" w:rsidR="00131AC8" w:rsidRDefault="00131AC8" w:rsidP="00131AC8">
      <w:pPr>
        <w:rPr>
          <w:u w:val="single"/>
          <w:rtl/>
        </w:rPr>
      </w:pPr>
    </w:p>
    <w:p w14:paraId="691A78A3" w14:textId="77777777" w:rsidR="00131AC8" w:rsidRDefault="00131AC8" w:rsidP="00131AC8">
      <w:pPr>
        <w:rPr>
          <w:u w:val="single"/>
          <w:rtl/>
        </w:rPr>
      </w:pPr>
    </w:p>
    <w:p w14:paraId="18D74A03" w14:textId="77777777" w:rsidR="00131AC8" w:rsidRDefault="00131AC8" w:rsidP="00131AC8">
      <w:pPr>
        <w:rPr>
          <w:u w:val="single"/>
          <w:rtl/>
        </w:rPr>
      </w:pPr>
    </w:p>
    <w:p w14:paraId="27B8659E" w14:textId="3792E13A" w:rsidR="00131AC8" w:rsidRPr="00DC27BB" w:rsidRDefault="00131AC8" w:rsidP="00131AC8">
      <w:pPr>
        <w:rPr>
          <w:u w:val="single"/>
          <w:rtl/>
        </w:rPr>
      </w:pPr>
      <w:bookmarkStart w:id="0" w:name="_GoBack"/>
      <w:bookmarkEnd w:id="0"/>
      <w:r w:rsidRPr="00DC27BB">
        <w:rPr>
          <w:rFonts w:hint="cs"/>
          <w:u w:val="single"/>
          <w:rtl/>
        </w:rPr>
        <w:lastRenderedPageBreak/>
        <w:t>הסיבות לעליות הראשונות</w:t>
      </w:r>
    </w:p>
    <w:tbl>
      <w:tblPr>
        <w:tblStyle w:val="af2"/>
        <w:bidiVisual/>
        <w:tblW w:w="0" w:type="auto"/>
        <w:tblLook w:val="04A0" w:firstRow="1" w:lastRow="0" w:firstColumn="1" w:lastColumn="0" w:noHBand="0" w:noVBand="1"/>
      </w:tblPr>
      <w:tblGrid>
        <w:gridCol w:w="8296"/>
      </w:tblGrid>
      <w:tr w:rsidR="00131AC8" w14:paraId="10169556" w14:textId="77777777" w:rsidTr="00120591">
        <w:trPr>
          <w:trHeight w:val="702"/>
        </w:trPr>
        <w:tc>
          <w:tcPr>
            <w:tcW w:w="8296" w:type="dxa"/>
          </w:tcPr>
          <w:p w14:paraId="681F33E4" w14:textId="77777777" w:rsidR="00131AC8" w:rsidRDefault="00131AC8" w:rsidP="00131AC8">
            <w:pPr>
              <w:pStyle w:val="a9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גילויי איבה במזרח אירופה</w:t>
            </w:r>
          </w:p>
        </w:tc>
      </w:tr>
      <w:tr w:rsidR="00131AC8" w14:paraId="39B5D108" w14:textId="77777777" w:rsidTr="00120591">
        <w:trPr>
          <w:trHeight w:val="862"/>
        </w:trPr>
        <w:tc>
          <w:tcPr>
            <w:tcW w:w="8296" w:type="dxa"/>
          </w:tcPr>
          <w:p w14:paraId="4D6BC01C" w14:textId="77777777" w:rsidR="00131AC8" w:rsidRDefault="00131AC8" w:rsidP="00131AC8">
            <w:pPr>
              <w:pStyle w:val="a9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מות הרצל</w:t>
            </w:r>
          </w:p>
        </w:tc>
      </w:tr>
      <w:tr w:rsidR="00131AC8" w14:paraId="7EDAA8E6" w14:textId="77777777" w:rsidTr="00120591">
        <w:trPr>
          <w:trHeight w:val="739"/>
        </w:trPr>
        <w:tc>
          <w:tcPr>
            <w:tcW w:w="8296" w:type="dxa"/>
          </w:tcPr>
          <w:p w14:paraId="0F20F81A" w14:textId="77777777" w:rsidR="00131AC8" w:rsidRDefault="00131AC8" w:rsidP="00131AC8">
            <w:pPr>
              <w:pStyle w:val="a9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מצב כלכלי קשה</w:t>
            </w:r>
          </w:p>
        </w:tc>
      </w:tr>
      <w:tr w:rsidR="00131AC8" w14:paraId="68CD6FF1" w14:textId="77777777" w:rsidTr="00120591">
        <w:trPr>
          <w:trHeight w:val="756"/>
        </w:trPr>
        <w:tc>
          <w:tcPr>
            <w:tcW w:w="8296" w:type="dxa"/>
          </w:tcPr>
          <w:p w14:paraId="258E8D3F" w14:textId="77777777" w:rsidR="00131AC8" w:rsidRDefault="00131AC8" w:rsidP="00131AC8">
            <w:pPr>
              <w:pStyle w:val="a9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היעדרות של מאבקים לאומיים באירופה</w:t>
            </w:r>
          </w:p>
        </w:tc>
      </w:tr>
      <w:tr w:rsidR="00131AC8" w14:paraId="0A9A18C8" w14:textId="77777777" w:rsidTr="00120591">
        <w:trPr>
          <w:trHeight w:val="647"/>
        </w:trPr>
        <w:tc>
          <w:tcPr>
            <w:tcW w:w="8296" w:type="dxa"/>
          </w:tcPr>
          <w:p w14:paraId="2C4C6A63" w14:textId="77777777" w:rsidR="00131AC8" w:rsidRDefault="00131AC8" w:rsidP="00131AC8">
            <w:pPr>
              <w:pStyle w:val="a9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הקול הקורא של המחנך יוסף ויתקין גורם למאות\אלפים לעלות לארץ</w:t>
            </w:r>
          </w:p>
        </w:tc>
      </w:tr>
      <w:tr w:rsidR="00131AC8" w14:paraId="4E7E9622" w14:textId="77777777" w:rsidTr="00120591">
        <w:trPr>
          <w:trHeight w:val="664"/>
        </w:trPr>
        <w:tc>
          <w:tcPr>
            <w:tcW w:w="8296" w:type="dxa"/>
          </w:tcPr>
          <w:p w14:paraId="54B568B4" w14:textId="77777777" w:rsidR="00131AC8" w:rsidRDefault="00131AC8" w:rsidP="00131AC8">
            <w:pPr>
              <w:pStyle w:val="a9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פוגרומים</w:t>
            </w:r>
          </w:p>
        </w:tc>
      </w:tr>
      <w:tr w:rsidR="00131AC8" w14:paraId="1D27DCA3" w14:textId="77777777" w:rsidTr="00120591">
        <w:trPr>
          <w:trHeight w:val="540"/>
        </w:trPr>
        <w:tc>
          <w:tcPr>
            <w:tcW w:w="8296" w:type="dxa"/>
          </w:tcPr>
          <w:p w14:paraId="695280E6" w14:textId="77777777" w:rsidR="00131AC8" w:rsidRDefault="00131AC8" w:rsidP="00131AC8">
            <w:pPr>
              <w:pStyle w:val="a9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 xml:space="preserve">חקיקה אנטישמית: חוק </w:t>
            </w:r>
            <w:proofErr w:type="spellStart"/>
            <w:r>
              <w:rPr>
                <w:rFonts w:hint="cs"/>
                <w:rtl/>
              </w:rPr>
              <w:t>נומורוס</w:t>
            </w:r>
            <w:proofErr w:type="spellEnd"/>
            <w:r>
              <w:rPr>
                <w:rFonts w:hint="cs"/>
                <w:rtl/>
              </w:rPr>
              <w:t xml:space="preserve"> </w:t>
            </w:r>
            <w:proofErr w:type="spellStart"/>
            <w:r>
              <w:rPr>
                <w:rFonts w:hint="cs"/>
                <w:rtl/>
              </w:rPr>
              <w:t>קלאזוס</w:t>
            </w:r>
            <w:proofErr w:type="spellEnd"/>
            <w:r>
              <w:rPr>
                <w:rFonts w:hint="cs"/>
                <w:rtl/>
              </w:rPr>
              <w:t xml:space="preserve"> (הגביל ל10% את היהודים באקדמיה במזרח אירופה), חוק מאי (איסור מכירה ביום א' ומכירת קרקעות ליהודים במזרח אירופה) במקביל היו גזירות שהוטלו על יהודי תימן אשר אומצו להתאסלם</w:t>
            </w:r>
          </w:p>
        </w:tc>
      </w:tr>
      <w:tr w:rsidR="00131AC8" w14:paraId="704C91C5" w14:textId="77777777" w:rsidTr="00120591">
        <w:trPr>
          <w:trHeight w:val="840"/>
        </w:trPr>
        <w:tc>
          <w:tcPr>
            <w:tcW w:w="8296" w:type="dxa"/>
          </w:tcPr>
          <w:p w14:paraId="1D480DF8" w14:textId="77777777" w:rsidR="00131AC8" w:rsidRDefault="00131AC8" w:rsidP="00131AC8">
            <w:pPr>
              <w:pStyle w:val="a9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רצון לקבל זכויות ולהיות במדינה סוציאליסטית</w:t>
            </w:r>
          </w:p>
        </w:tc>
      </w:tr>
    </w:tbl>
    <w:p w14:paraId="448138FD" w14:textId="77777777" w:rsidR="00131AC8" w:rsidRPr="009F7C4F" w:rsidRDefault="00131AC8" w:rsidP="00131AC8"/>
    <w:p w14:paraId="18199010" w14:textId="77777777" w:rsidR="00131AC8" w:rsidRPr="00131AC8" w:rsidRDefault="00131AC8" w:rsidP="001753BA"/>
    <w:p w14:paraId="275E366E" w14:textId="4BA0078E" w:rsidR="001753BA" w:rsidRDefault="001753BA" w:rsidP="001753BA">
      <w:pPr>
        <w:rPr>
          <w:rtl/>
        </w:rPr>
      </w:pPr>
    </w:p>
    <w:p w14:paraId="554EBBA2" w14:textId="77777777" w:rsidR="001753BA" w:rsidRPr="001753BA" w:rsidRDefault="001753BA" w:rsidP="001753BA">
      <w:pPr>
        <w:rPr>
          <w:rtl/>
        </w:rPr>
      </w:pPr>
    </w:p>
    <w:sectPr w:rsidR="001753BA" w:rsidRPr="001753BA" w:rsidSect="00A70A4C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C32156" w14:textId="77777777" w:rsidR="00050198" w:rsidRDefault="00050198" w:rsidP="003A3D74">
      <w:pPr>
        <w:spacing w:after="0" w:line="240" w:lineRule="auto"/>
      </w:pPr>
      <w:r>
        <w:separator/>
      </w:r>
    </w:p>
  </w:endnote>
  <w:endnote w:type="continuationSeparator" w:id="0">
    <w:p w14:paraId="1835D7F0" w14:textId="77777777" w:rsidR="00050198" w:rsidRDefault="00050198" w:rsidP="003A3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0E45E" w14:textId="77777777" w:rsidR="00050198" w:rsidRDefault="00050198" w:rsidP="003A3D74">
      <w:pPr>
        <w:spacing w:after="0" w:line="240" w:lineRule="auto"/>
      </w:pPr>
      <w:r>
        <w:separator/>
      </w:r>
    </w:p>
  </w:footnote>
  <w:footnote w:type="continuationSeparator" w:id="0">
    <w:p w14:paraId="74BC3238" w14:textId="77777777" w:rsidR="00050198" w:rsidRDefault="00050198" w:rsidP="003A3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C4714A" w14:textId="01338ECB" w:rsidR="003A3D74" w:rsidRDefault="003A3D74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2472F8"/>
    <w:multiLevelType w:val="hybridMultilevel"/>
    <w:tmpl w:val="CC1AB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A6052"/>
    <w:multiLevelType w:val="hybridMultilevel"/>
    <w:tmpl w:val="70B0A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87532"/>
    <w:multiLevelType w:val="hybridMultilevel"/>
    <w:tmpl w:val="7784A8C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91D"/>
    <w:rsid w:val="00050198"/>
    <w:rsid w:val="000C47E9"/>
    <w:rsid w:val="00131AC8"/>
    <w:rsid w:val="0016461C"/>
    <w:rsid w:val="001753BA"/>
    <w:rsid w:val="00290139"/>
    <w:rsid w:val="00324C93"/>
    <w:rsid w:val="003A3D74"/>
    <w:rsid w:val="00473740"/>
    <w:rsid w:val="004F3AA2"/>
    <w:rsid w:val="005166B9"/>
    <w:rsid w:val="005A3E43"/>
    <w:rsid w:val="0062762D"/>
    <w:rsid w:val="00646457"/>
    <w:rsid w:val="007A7255"/>
    <w:rsid w:val="00960D3B"/>
    <w:rsid w:val="00A4769E"/>
    <w:rsid w:val="00A70A4C"/>
    <w:rsid w:val="00BD30A8"/>
    <w:rsid w:val="00C9591D"/>
    <w:rsid w:val="00CD0233"/>
    <w:rsid w:val="00DF0082"/>
    <w:rsid w:val="00EB52D1"/>
    <w:rsid w:val="00EB7866"/>
    <w:rsid w:val="00FD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E4FD0"/>
  <w15:chartTrackingRefBased/>
  <w15:docId w15:val="{38EEF0C4-1F47-4866-9155-6E08B7BC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95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9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9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9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9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9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9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959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959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959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959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9591D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959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9591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959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959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59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95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5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95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5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95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59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591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59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9591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9591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A3D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3A3D74"/>
  </w:style>
  <w:style w:type="paragraph" w:styleId="af0">
    <w:name w:val="footer"/>
    <w:basedOn w:val="a"/>
    <w:link w:val="af1"/>
    <w:uiPriority w:val="99"/>
    <w:unhideWhenUsed/>
    <w:rsid w:val="003A3D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3A3D74"/>
  </w:style>
  <w:style w:type="table" w:styleId="af2">
    <w:name w:val="Table Grid"/>
    <w:basedOn w:val="a1"/>
    <w:uiPriority w:val="39"/>
    <w:rsid w:val="00131AC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B3BAF-D9EF-4F0B-9A9F-A28EBA02E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225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user</cp:lastModifiedBy>
  <cp:revision>7</cp:revision>
  <dcterms:created xsi:type="dcterms:W3CDTF">2024-11-06T07:50:00Z</dcterms:created>
  <dcterms:modified xsi:type="dcterms:W3CDTF">2025-01-08T08:54:00Z</dcterms:modified>
</cp:coreProperties>
</file>